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38" w:rsidRPr="004A7737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170238" w:rsidRPr="004A7737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УТВЕРЖДЕНО</w:t>
      </w:r>
    </w:p>
    <w:p w:rsidR="00170238" w:rsidRPr="004A7737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приказом МБОУ «</w:t>
      </w:r>
      <w:r>
        <w:rPr>
          <w:rFonts w:ascii="Times New Roman" w:hAnsi="Times New Roman" w:cs="Times New Roman"/>
          <w:sz w:val="22"/>
          <w:szCs w:val="22"/>
        </w:rPr>
        <w:t>Лицей № 102</w:t>
      </w:r>
      <w:r w:rsidRPr="004A7737">
        <w:rPr>
          <w:rFonts w:ascii="Times New Roman" w:hAnsi="Times New Roman" w:cs="Times New Roman"/>
          <w:sz w:val="22"/>
          <w:szCs w:val="22"/>
        </w:rPr>
        <w:t>»</w:t>
      </w:r>
    </w:p>
    <w:p w:rsidR="00170238" w:rsidRPr="004A7737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A7737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170238" w:rsidRPr="004A7737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737">
        <w:rPr>
          <w:rFonts w:ascii="Times New Roman" w:hAnsi="Times New Roman" w:cs="Times New Roman"/>
          <w:b/>
          <w:sz w:val="22"/>
          <w:szCs w:val="22"/>
        </w:rPr>
        <w:t xml:space="preserve">Программа работы с обучающимися, </w:t>
      </w:r>
    </w:p>
    <w:p w:rsidR="00170238" w:rsidRPr="004A7737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737">
        <w:rPr>
          <w:rFonts w:ascii="Times New Roman" w:hAnsi="Times New Roman" w:cs="Times New Roman"/>
          <w:b/>
          <w:sz w:val="22"/>
          <w:szCs w:val="22"/>
        </w:rPr>
        <w:t>имеющими низкую учебную мотивацию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9"/>
        <w:gridCol w:w="7580"/>
      </w:tblGrid>
      <w:tr w:rsidR="00170238" w:rsidRPr="004A7737" w:rsidTr="00FD3EB9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Программа работы с обучающимися, имеющими низкую учебную мотивацию</w:t>
            </w:r>
          </w:p>
        </w:tc>
      </w:tr>
      <w:tr w:rsidR="00170238" w:rsidRPr="004A7737" w:rsidTr="00FD3EB9">
        <w:trPr>
          <w:trHeight w:val="3698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Основания для разработки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1. Федеральный закон от 29.12.2012 № 273­ФЗ «Об образовании в Российской Федерации».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2. Федеральный государственный образовательный стандарт основного общего образования, утвержденный приказом Минобрнауки России от 17.12.2010 № 1897.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3. Примерная основная образовательная программа основного общего образования, одобренная решением федерального учебно­методического объединения по общему образованию (протокол от 08.04.2015 № 1­15).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4. Методические рекомендации по организации и проведению органами исполнительной власти субъектов Российской Федерации, осуществляющими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 письмом Рособрнадзора от 04.08.2017 № 05­375</w:t>
            </w:r>
          </w:p>
        </w:tc>
      </w:tr>
      <w:tr w:rsidR="00170238" w:rsidRPr="004A7737" w:rsidTr="00FD3EB9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деятельность участников образовательных отношений по обеспечению успешного усвоения основной образовательной программы основного общего образования учащимися, имеющими низкую учебную мотивацию</w:t>
            </w:r>
          </w:p>
        </w:tc>
      </w:tr>
      <w:tr w:rsidR="00170238" w:rsidRPr="004A7737" w:rsidTr="00FD3EB9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1. Выявить учащихся, имеющих низкую учебную мотивацию.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2. Создать условия для эффективного обучения и развития учащихся с низкими учебными возможностями.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3. Обеспечить взаимодействие всех участников образовательных отношений, чтобы повысить учебную мотивацию школьников. 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4. Организовать контроль образовательных результатов учащихся с низкой учебной мотивацией </w:t>
            </w:r>
          </w:p>
        </w:tc>
      </w:tr>
      <w:tr w:rsidR="00170238" w:rsidRPr="004A7737" w:rsidTr="00FD3EB9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образовательной организации (ОО) по учебно­воспитательной работе (УВР).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Руководители школьных методических объединений.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Педагог­психолог.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Социальный педагог</w:t>
            </w:r>
          </w:p>
        </w:tc>
      </w:tr>
      <w:tr w:rsidR="00170238" w:rsidRPr="004A7737" w:rsidTr="00FD3EB9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2018/19 учебный год</w:t>
            </w:r>
          </w:p>
        </w:tc>
      </w:tr>
      <w:tr w:rsidR="00170238" w:rsidRPr="004A7737" w:rsidTr="00FD3EB9">
        <w:trPr>
          <w:trHeight w:val="60"/>
        </w:trPr>
        <w:tc>
          <w:tcPr>
            <w:tcW w:w="20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1. Качественные показатели: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– повышение качества образовательных результатов;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– организация коммуникативной педагогической среды, способствующей проявлению индивидуальности каждого ученика, самореализации и саморазвитию.</w:t>
            </w:r>
          </w:p>
        </w:tc>
      </w:tr>
      <w:tr w:rsidR="00170238" w:rsidRPr="004A7737" w:rsidTr="00FD3EB9">
        <w:trPr>
          <w:trHeight w:val="60"/>
        </w:trPr>
        <w:tc>
          <w:tcPr>
            <w:tcW w:w="20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2. Количественные показатели: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– повышение уровня предметных и метапредметных образовательных результатов;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– увеличение показателей среднего балла государственной итоговой аттестации;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– увеличение числа участников, призеров, победителей олимпиад и конкурсов;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– увеличение числа обучающихся, занимающихся в кружках и секциях дополнительного образования</w:t>
            </w:r>
          </w:p>
        </w:tc>
      </w:tr>
    </w:tbl>
    <w:p w:rsidR="00170238" w:rsidRPr="004A7737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0238" w:rsidRDefault="00170238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  <w:r w:rsidRPr="004A7737">
        <w:rPr>
          <w:rFonts w:ascii="Times New Roman" w:hAnsi="Times New Roman" w:cs="Times New Roman"/>
        </w:rPr>
        <w:t>2. Аналитико­прогностическое обоснование программы</w:t>
      </w:r>
    </w:p>
    <w:p w:rsidR="00170238" w:rsidRPr="004A7737" w:rsidRDefault="00170238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170238" w:rsidRPr="004A7737" w:rsidRDefault="00170238" w:rsidP="00170238">
      <w:pPr>
        <w:pStyle w:val="13NormDOC-header-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2.1.а</w:t>
      </w:r>
      <w:r w:rsidRPr="004A7737">
        <w:rPr>
          <w:rFonts w:ascii="Times New Roman" w:eastAsia="Times New Roman" w:hAnsi="Times New Roman" w:cs="Times New Roman"/>
          <w:caps w:val="0"/>
          <w:spacing w:val="-1"/>
          <w:sz w:val="22"/>
          <w:szCs w:val="22"/>
        </w:rPr>
        <w:t>нализ внешних факторов, влияющих на учебную мотивацию школьников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Администрация и педагогический коллектив школы провели PEST­анализ, который помогает выявить политические (Political), экономические (Economic), социальные (Social) и технологические (Technological) факторы внешней среды. Положительные и отрицательные факторы внешней среды, влияющие на учебную мотивацию школьников, – в таблице 1</w:t>
      </w:r>
    </w:p>
    <w:p w:rsidR="00170238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A7737">
        <w:rPr>
          <w:rFonts w:ascii="Times New Roman" w:hAnsi="Times New Roman" w:cs="Times New Roman"/>
          <w:b/>
          <w:sz w:val="22"/>
          <w:szCs w:val="22"/>
        </w:rPr>
        <w:t>Таблица 1. Факторы внешней среды, которые влияют на учебную мотивацию школьников</w:t>
      </w: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8"/>
        <w:gridCol w:w="3828"/>
        <w:gridCol w:w="4745"/>
      </w:tblGrid>
      <w:tr w:rsidR="00170238" w:rsidRPr="004A7737" w:rsidTr="00FD3EB9">
        <w:trPr>
          <w:trHeight w:val="60"/>
          <w:tblHeader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Факторы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Положительные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Отрицательные</w:t>
            </w:r>
          </w:p>
        </w:tc>
      </w:tr>
      <w:tr w:rsidR="00170238" w:rsidRPr="004A7737" w:rsidTr="00FD3EB9">
        <w:trPr>
          <w:trHeight w:val="60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Политические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Личностный результат образовательной деятельности определяют ФГОС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Повышение спектра индивидуальных образовательных возможностей обучающегося ограничено материальными возможностями школы и родителей</w:t>
            </w:r>
          </w:p>
        </w:tc>
      </w:tr>
      <w:tr w:rsidR="00170238" w:rsidRPr="004A7737" w:rsidTr="00FD3EB9">
        <w:trPr>
          <w:trHeight w:val="60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Экономи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высококвалифицированных педагогов, эффективная система финансирования школы 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Низкий уровень жизни общества, отсутствие профессиональных ориентиров</w:t>
            </w:r>
          </w:p>
        </w:tc>
      </w:tr>
      <w:tr w:rsidR="00170238" w:rsidRPr="004A7737" w:rsidTr="00FD3EB9">
        <w:trPr>
          <w:trHeight w:val="60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Социаль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Развитие олимпиадного и конкурсного движения, системы дополнительного образования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Отсутствие целеполагания, жизненных ориентиров в семье и социальном окружении школьника</w:t>
            </w:r>
          </w:p>
        </w:tc>
      </w:tr>
      <w:tr w:rsidR="00170238" w:rsidRPr="004A7737" w:rsidTr="00FD3EB9">
        <w:trPr>
          <w:trHeight w:val="60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Технологические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Закрепление в законодательстве необходимых трудовых умений учителя: применять современные психолого­педагогические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Ориентация обучающихся и педагогов на успешную сдачу государственной итоговой аттестации (ГИА) может привести к недостаточному освоению и использованию других технологий и методик, что приведет к снижению учебной мотивации</w:t>
            </w:r>
          </w:p>
        </w:tc>
      </w:tr>
    </w:tbl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>Вывод:</w:t>
      </w:r>
      <w:r w:rsidRPr="004A7737">
        <w:rPr>
          <w:rFonts w:ascii="Times New Roman" w:hAnsi="Times New Roman" w:cs="Times New Roman"/>
          <w:sz w:val="22"/>
          <w:szCs w:val="22"/>
        </w:rPr>
        <w:t xml:space="preserve"> анализ определяет основные аспекты повышения учебной 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 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170238" w:rsidRPr="004A7737" w:rsidRDefault="00170238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737">
        <w:rPr>
          <w:rFonts w:ascii="Times New Roman" w:hAnsi="Times New Roman" w:cs="Times New Roman"/>
          <w:b/>
          <w:sz w:val="22"/>
          <w:szCs w:val="22"/>
        </w:rPr>
        <w:t>2.2. Анализ перспектив повышения учебной мотивации школьников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 xml:space="preserve">Администрация и педагогический коллектив провели SWOT­анализ, чтобы выявить сильные стороны (Strengths), слабые стороны (Weaknesses), возможности (Opportunities) и угрозы повышения мотивации школьников, – таблица 2. </w:t>
      </w:r>
    </w:p>
    <w:p w:rsidR="00170238" w:rsidRPr="004A7737" w:rsidRDefault="00170238" w:rsidP="00170238">
      <w:pPr>
        <w:pStyle w:val="13NormDOC-txt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737">
        <w:rPr>
          <w:rFonts w:ascii="Times New Roman" w:hAnsi="Times New Roman" w:cs="Times New Roman"/>
          <w:b/>
          <w:sz w:val="22"/>
          <w:szCs w:val="22"/>
        </w:rPr>
        <w:t>Таблица 2. Перспективы повышения учебной мотивации школьников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6"/>
        <w:gridCol w:w="2551"/>
        <w:gridCol w:w="2410"/>
        <w:gridCol w:w="2622"/>
      </w:tblGrid>
      <w:tr w:rsidR="00170238" w:rsidRPr="004A7737" w:rsidTr="00FD3EB9">
        <w:trPr>
          <w:trHeight w:val="60"/>
          <w:tblHeader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b/>
                <w:sz w:val="22"/>
                <w:szCs w:val="22"/>
              </w:rPr>
              <w:t>Сильные стороны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b/>
                <w:sz w:val="22"/>
                <w:szCs w:val="22"/>
              </w:rPr>
              <w:t>Слабые стороны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b/>
                <w:sz w:val="22"/>
                <w:szCs w:val="22"/>
              </w:rPr>
              <w:t>Благоприятные возможности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b/>
                <w:sz w:val="22"/>
                <w:szCs w:val="22"/>
              </w:rPr>
              <w:t>Риски</w:t>
            </w:r>
          </w:p>
        </w:tc>
      </w:tr>
      <w:tr w:rsidR="00170238" w:rsidRPr="004A7737" w:rsidTr="00FD3EB9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Созданы условия для выполнения требований к реализации основной образовательной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Недостаточное материально-техническое оснащение образовательной деятельности современным оборудованием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Улучшение материально-технического обеспечения образовательной деятельности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Изменение социально-экономической ситуации</w:t>
            </w:r>
          </w:p>
        </w:tc>
      </w:tr>
      <w:tr w:rsidR="00170238" w:rsidRPr="004A7737" w:rsidTr="00FD3EB9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Созданы условия для организации образовательной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Недостаточное количество учебных кабинетов для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реализации различных направлений внеурочной деятельности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культурно­образовательного центра с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привлечением социальных партнеров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Отсутствие необходимых помещений для образовательной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по запросам участников образовательных отношений</w:t>
            </w:r>
          </w:p>
        </w:tc>
      </w:tr>
      <w:tr w:rsidR="00170238" w:rsidRPr="004A7737" w:rsidTr="00FD3EB9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Применение инновационных технологий в образовательной деятельности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Недостаточное владение активными методами обучения для повышения учебной мотивации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Развитие современной образовательной среды, внедрение инновационных технологий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Непонимание педагогами необходимости профессионального роста</w:t>
            </w:r>
          </w:p>
        </w:tc>
      </w:tr>
      <w:tr w:rsidR="00170238" w:rsidRPr="004A7737" w:rsidTr="00FD3EB9">
        <w:trPr>
          <w:trHeight w:val="2546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Наличие профессионально работающих педагогов, победителей и лауреатов различных профессиональных конкурсов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Увеличение доли работающих педагогов пенсионного возраста; уровень заработной; профессиональное выгорание; незащищенность педагога перед субъектами образовательных отношений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Квалифицированный кадровый состав, омоложение педагогических кадров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Отток молодых кадров из-за низкой профессиональной мотивации</w:t>
            </w:r>
          </w:p>
        </w:tc>
      </w:tr>
      <w:tr w:rsidR="00170238" w:rsidRPr="004A7737" w:rsidTr="00FD3EB9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Наличие программы внутренней системы оценки качества образования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Невысокие результаты успеваемости учащихся и результаты ГИА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образования, мотивации к учебной деятельности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Недостаточная подготовленность кадров, низкая мотивация обучающихся</w:t>
            </w:r>
          </w:p>
        </w:tc>
      </w:tr>
      <w:tr w:rsidR="00170238" w:rsidRPr="004A7737" w:rsidTr="00FD3EB9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Удовлетворенность участников образовательной деятельности качеством образования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Недостаточно развитые методы оценки учебной мотивации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Изменение системы оценивания, учет качественных изменений, происходящих у участников образовательной деятельности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учащихся с низким интеллектуальным уровнем</w:t>
            </w:r>
          </w:p>
        </w:tc>
      </w:tr>
    </w:tbl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70238" w:rsidRPr="004A7737" w:rsidRDefault="00170238" w:rsidP="00170238">
      <w:pPr>
        <w:pStyle w:val="13NormDOC-txt"/>
        <w:tabs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2.3.Оценка благоприятных возможностей программы работы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737">
        <w:rPr>
          <w:rFonts w:ascii="Times New Roman" w:hAnsi="Times New Roman" w:cs="Times New Roman"/>
          <w:sz w:val="22"/>
          <w:szCs w:val="22"/>
        </w:rPr>
        <w:t>с обучающимися, имеющими низкую учебную мотивацию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1. Высокая вероятность. 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4A7737">
        <w:rPr>
          <w:rFonts w:ascii="Times New Roman" w:hAnsi="Times New Roman" w:cs="Times New Roman"/>
          <w:spacing w:val="-4"/>
          <w:sz w:val="22"/>
          <w:szCs w:val="22"/>
        </w:rPr>
        <w:t>2. Средняя вероятность. Расширение возможностей диалогового взаимодействия учителей и родителей учащихся; создание культурно­образовательных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3. Низкая вероятность. Существенное усиление влияния школы как общественной организации на социум в районе и городе.</w:t>
      </w:r>
    </w:p>
    <w:p w:rsidR="00170238" w:rsidRDefault="00170238" w:rsidP="00170238">
      <w:pPr>
        <w:pStyle w:val="13NormDOC-txt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170238" w:rsidRPr="004A7737" w:rsidRDefault="00170238" w:rsidP="00170238">
      <w:pPr>
        <w:pStyle w:val="13NormDOC-txt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2.4. Оценка рисков программы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1. Средняя вероятность. Отток молодых педагогов из-за низкой профессиональной мотивации; увеличение количества учеников с низким интеллектуальным уровнем.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2. Низкая вероятность. Изменение социально-экономической ситуации; препятствия незапланированного стихийного характера.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lastRenderedPageBreak/>
        <w:t xml:space="preserve">Вывод: </w:t>
      </w:r>
      <w:r w:rsidRPr="004A7737">
        <w:rPr>
          <w:rFonts w:ascii="Times New Roman" w:hAnsi="Times New Roman" w:cs="Times New Roman"/>
          <w:sz w:val="22"/>
          <w:szCs w:val="22"/>
        </w:rPr>
        <w:t xml:space="preserve">основными направлениями деятельности школы по повышению учебной мотивации учащихся являются: </w:t>
      </w:r>
    </w:p>
    <w:p w:rsidR="00170238" w:rsidRPr="004A7737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повышение уровня профессиональной компетенции учителя;</w:t>
      </w:r>
    </w:p>
    <w:p w:rsidR="00170238" w:rsidRPr="004A7737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материально-техническое обеспечение образовательной деятельности;</w:t>
      </w:r>
    </w:p>
    <w:p w:rsidR="00170238" w:rsidRPr="004A7737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разработка индивидуальных образовательных траекторий для школьников с низкой учебной мотивацией;</w:t>
      </w:r>
    </w:p>
    <w:p w:rsidR="00170238" w:rsidRPr="004A7737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вовлечение учащихся в систему дополнительного образования;</w:t>
      </w:r>
    </w:p>
    <w:p w:rsidR="00170238" w:rsidRPr="004A7737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развитие взаимодействия с родителями.</w:t>
      </w:r>
    </w:p>
    <w:p w:rsidR="00170238" w:rsidRPr="004A7737" w:rsidRDefault="00170238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  <w:lang w:val="en-US"/>
        </w:rPr>
      </w:pPr>
    </w:p>
    <w:p w:rsidR="00170238" w:rsidRPr="004A7737" w:rsidRDefault="00170238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4A7737">
        <w:rPr>
          <w:rFonts w:ascii="Times New Roman" w:hAnsi="Times New Roman" w:cs="Times New Roman"/>
        </w:rPr>
        <w:t>3. Основные мероприятия по реализации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693"/>
        <w:gridCol w:w="1560"/>
        <w:gridCol w:w="1984"/>
      </w:tblGrid>
      <w:tr w:rsidR="00170238" w:rsidRPr="004A7737" w:rsidTr="00FD3EB9">
        <w:trPr>
          <w:trHeight w:val="60"/>
          <w:tblHeader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170238" w:rsidRPr="004A7737" w:rsidTr="00FD3EB9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Работа с учащимися, имеющими низкую учебную мотивацию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Получить оперативную информацию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Октябрь, январь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Педагог­психолог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Провести индивидуальные консультации с учащимися по результатам контрольных работ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темы, которые учащийся не освоил, и причины неусвоения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Учитель­предмет</w:t>
            </w:r>
          </w:p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ник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Разработать индивидуальные образовательные траектории для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работу с учащимися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Учитель­предмет</w:t>
            </w:r>
          </w:p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ник, 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Помочь сформировать портфолио учащимся с низкой мотивацией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Получить объективную информацию об успехах учащегося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Помочь учащимся контролировать свои учебные результаты через электронный дневник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Получить объективные результаты учебной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Проконтролировать объем домашних заданий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соответствие объема заданий требованиям СанПиН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контроль усвоения знаний учащихся по отдельным темам, разделам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темы, которые учащийся не освоил, и причины их неусвоения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 плану ВШК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психологические тренинги по диагностике тревожности и снижению уровня тревожности учащихся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Выявить причины школьной тревожности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 плану ВШК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Педагог­психолог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интересы учащихся с низкой учебной мотивацией и привлечь их к занятиям по интересам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ВР, 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отдых учащихся в каникулярное время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досуговую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я по ВР, 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Привлечь учащихся к подготовке коллективных мероприятий в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классе, школе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Спланировать досуговую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ВР,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Вовлечь в социально­значимую деятельность учащихся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досуговую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ВР, 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Взаимодействовать с социальными и профессиональными структурами с целью профориентации выпускников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профессиональные интересы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ВР,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br/>
              <w:t>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Работа с педагогическими работниками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Проконтролировать качество преподавания учебных предметов через посещение занятий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Проконтролировать качество проверки рабочих и контрольных тетрадей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темы, которые учащийся не освоил, и причины неусвоения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 плану ВШК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совещание при директоре с целью выявления проблем неуспеваемости отдельных учащихся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Определить план работы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Проконтролировать качество оценивания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Получить объективную информацию о системе оценивания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Проконтролировать качество домашних заданий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причины невыполнения заданий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Проанализировать, как педагог контролирует предварительные итоги успеваемости класса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«группу риска» по предметам учебного плана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Проконсультировать молодых учителей, вновь прибывших учителей, работающих с учащимися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Выяснить проблемные места при обучении немотивированных учащихся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УВР,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br/>
              <w:t>педагог­психолог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мастер­классы, практикумы для освоения педагогических технологий, повышающих учебную мотивацию школьников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курсовую подготовку учителей по проблеме обучения школьников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lastRenderedPageBreak/>
              <w:t>Работа с родителями учащихся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Провести консультации с родителями учащихся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УВР, 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родительские собрания по вопросам психологических и возрастных особенностей учащихся, ответственности родителей за воспитание и обучение детей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руководитель, педагог­психолог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Ознакомить родителей с результатами учебной деятельности ребенка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Посетить семьи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условия проживания и воспитания в семье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руководитель, социальный педагог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Привлечь родителей к участию в общешкольной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Проконтролировать количество входов родителей в электронный дневник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систему открытых уроков для родителей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участие родителей в разработке индивидуальной образовательной траектории для учащегося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FD3EB9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Разработать программу работы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Сформировать банк данных о семьях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Систематизировать информацию о семьях учащихся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Социальный педагог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совместную деятельность школы и комиссии по делам несовершеннолетних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сетевое взаимодействие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УВР, социальный педагог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Подготовить педагогический совет по повышению качества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проведение педагогических советов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 плану ВШК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Включить в положение о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внутренней системе оценки качества образования раздел о работе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Спланировать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Проконтролировать формирование фонда оценочных средств для проведения текущего контроля успеваемости и промежуточной аттестации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наличие оценочных средств с разным уровнем сложности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Разработать в программе повышения качества образования подпрограмму по работе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Июнь – 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Проанализировать результаты образовательной деятельности и скорректировать работу по повышению качества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низкие результаты для планирования действий по повышению мотивации обучения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Май – июнь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Оценить материально­техническое и информационное обеспечение образовательной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Май – июнь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Выявить потребности учащихся для развития их творческих возможностей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систему внеурочной деятельности, дополнительного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Май – июнь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Проконтролировать качество ведения учителем школьной документации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риски при обучении школьников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Проанализировать, как учитель планирует оценочную деятельность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использование кодификаторов при составлении стандартизированных контрольных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Проанализировать, как формируются универсальные учебные действия (УУД) на уроках и внеурочной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использование кодификаторов УУД при разработке метапредметных контрольных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Провести заседание школьных методических объединений по разработке плана мероприятий по формированию успешности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Включить в программу по повышению учебной мотивации школьников план методической работы с учителями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Апрель – май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УВР, руководители методических объединений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персональный контроль педагогов, у которых низкий уровень оценочных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Выявить возможные риски при обучении школьников с низкой учебной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Прогнозировать результаты ГИА учащихся, имеющих низкую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Спланировать работу с выпускниками из «группы риска» по успешному прохождению государственной итоговой аттестации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психолого­педагогическую и социальную поддержку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Разработать план психолого­педагогической и социальной поддержки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Июнь, 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Педагог­психолог, социальный педагог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Проанализировать уровень сформированности социальных компетенций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формирование ценностно­смысловых и моральных норм, межличностных отношений в ученическом коллективе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УВР,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br/>
              <w:t>педагог­психолог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Проанализировать уровень мотивации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готовность к выбору направления профильного образования, самообразованию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УВР, педагог­психолог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учет достижений планируемых результатов учебной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Получить объективную информацию о результативности учебной деятельности, в том числе об участии школьников в учебных исследованиях и проектах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FD3EB9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учет достижений в разных видах деятельности (социальной, трудовой, коммуникативной, физкультурно­оздоровительной и др.)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Получить информацию об участии школьников с низкой мотивацией в спортивных мероприятиях, выставках, конкурсах, концертах и др.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</w:tbl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70238" w:rsidRPr="004A7737" w:rsidRDefault="00170238" w:rsidP="00170238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4A7737">
        <w:rPr>
          <w:rFonts w:ascii="Times New Roman" w:hAnsi="Times New Roman" w:cs="Times New Roman"/>
        </w:rPr>
        <w:t>4. Механизм управления программой работы с обучающимися, имеющими низкую учебную мотивацию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 xml:space="preserve"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>Руководитель ОО</w:t>
      </w:r>
      <w:r w:rsidRPr="004A7737">
        <w:rPr>
          <w:rFonts w:ascii="Times New Roman" w:hAnsi="Times New Roman" w:cs="Times New Roman"/>
          <w:sz w:val="22"/>
          <w:szCs w:val="22"/>
        </w:rPr>
        <w:t xml:space="preserve"> 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>Педагогический совет</w:t>
      </w:r>
      <w:r w:rsidRPr="004A7737">
        <w:rPr>
          <w:rFonts w:ascii="Times New Roman" w:hAnsi="Times New Roman" w:cs="Times New Roman"/>
          <w:sz w:val="22"/>
          <w:szCs w:val="22"/>
        </w:rPr>
        <w:t xml:space="preserve">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>Заместитель руководителя ОО по учебно­воспитательной работе</w:t>
      </w:r>
      <w:r w:rsidRPr="004A7737">
        <w:rPr>
          <w:rFonts w:ascii="Times New Roman" w:hAnsi="Times New Roman" w:cs="Times New Roman"/>
          <w:sz w:val="22"/>
          <w:szCs w:val="22"/>
        </w:rPr>
        <w:t xml:space="preserve"> собирает и анализирует информацию о результатах учебной деятельности школьников с низкой учебной мотивацией, </w:t>
      </w:r>
      <w:r w:rsidRPr="004A7737">
        <w:rPr>
          <w:rFonts w:ascii="Times New Roman" w:hAnsi="Times New Roman" w:cs="Times New Roman"/>
          <w:sz w:val="22"/>
          <w:szCs w:val="22"/>
        </w:rPr>
        <w:lastRenderedPageBreak/>
        <w:t xml:space="preserve">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 xml:space="preserve">Организует контроль за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 xml:space="preserve"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 xml:space="preserve">Методическое объединение школы </w:t>
      </w:r>
      <w:r w:rsidRPr="004A7737">
        <w:rPr>
          <w:rFonts w:ascii="Times New Roman" w:hAnsi="Times New Roman" w:cs="Times New Roman"/>
          <w:sz w:val="22"/>
          <w:szCs w:val="22"/>
        </w:rPr>
        <w:t xml:space="preserve">рассматривает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низкомотивированными учащимися.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мотивации школьников.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 xml:space="preserve">Социально­психологическая служба </w:t>
      </w:r>
      <w:r w:rsidRPr="004A7737">
        <w:rPr>
          <w:rFonts w:ascii="Times New Roman" w:hAnsi="Times New Roman" w:cs="Times New Roman"/>
          <w:sz w:val="22"/>
          <w:szCs w:val="22"/>
        </w:rPr>
        <w:t xml:space="preserve">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 </w:t>
      </w:r>
    </w:p>
    <w:p w:rsidR="00170238" w:rsidRPr="004A7737" w:rsidRDefault="00170238" w:rsidP="00170238">
      <w:pPr>
        <w:pStyle w:val="13NormDOC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170238" w:rsidRPr="004A7737" w:rsidRDefault="00170238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4A7737">
        <w:rPr>
          <w:rFonts w:ascii="Times New Roman" w:hAnsi="Times New Roman" w:cs="Times New Roman"/>
        </w:rPr>
        <w:t>5. Ожидаемый результат реализации программы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После реализации программы работы с обучающимися, имеющими низкую учебную мотивацию, в образовательной деятельности произойдут следующие изменения: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1. Повысится уровень мотивации к обучению и целенаправленной познавательной деятельности учащихся.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2. Повысится уровень предметных и метапредметных результатов учебной деятельности по итогам промежуточной аттестации.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3. Повысится количество обучающихся с положительными результатами государственной итоговой аттестации.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 xml:space="preserve">4. Сформируется готовность и способность учащихся к саморазвитию и самообразованию на основе мотивации к обучению и познанию.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5. 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70238" w:rsidRPr="004A7737" w:rsidRDefault="00170238" w:rsidP="00170238">
      <w:pPr>
        <w:pStyle w:val="13NormDOC-txt"/>
        <w:tabs>
          <w:tab w:val="center" w:pos="4078"/>
          <w:tab w:val="left" w:pos="5374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70238" w:rsidRPr="004A7737" w:rsidRDefault="00170238" w:rsidP="00170238">
      <w:pPr>
        <w:pStyle w:val="13NormDOC-txt"/>
        <w:tabs>
          <w:tab w:val="center" w:pos="4078"/>
          <w:tab w:val="left" w:pos="5374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E4CD1" w:rsidRDefault="005E4CD1"/>
    <w:sectPr w:rsidR="005E4CD1" w:rsidSect="00FF18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D1" w:rsidRDefault="005E4CD1" w:rsidP="00170238">
      <w:pPr>
        <w:spacing w:after="0" w:line="240" w:lineRule="auto"/>
      </w:pPr>
      <w:r>
        <w:separator/>
      </w:r>
    </w:p>
  </w:endnote>
  <w:endnote w:type="continuationSeparator" w:id="1">
    <w:p w:rsidR="005E4CD1" w:rsidRDefault="005E4CD1" w:rsidP="0017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D1" w:rsidRDefault="005E4CD1" w:rsidP="00170238">
      <w:pPr>
        <w:spacing w:after="0" w:line="240" w:lineRule="auto"/>
      </w:pPr>
      <w:r>
        <w:separator/>
      </w:r>
    </w:p>
  </w:footnote>
  <w:footnote w:type="continuationSeparator" w:id="1">
    <w:p w:rsidR="005E4CD1" w:rsidRDefault="005E4CD1" w:rsidP="0017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2251"/>
      <w:docPartObj>
        <w:docPartGallery w:val="Page Numbers (Top of Page)"/>
        <w:docPartUnique/>
      </w:docPartObj>
    </w:sdtPr>
    <w:sdtContent>
      <w:p w:rsidR="00170238" w:rsidRDefault="00170238">
        <w:pPr>
          <w:pStyle w:val="a4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170238" w:rsidRDefault="001702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2975"/>
    <w:multiLevelType w:val="hybridMultilevel"/>
    <w:tmpl w:val="5F62A3A4"/>
    <w:lvl w:ilvl="0" w:tplc="DF123F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238"/>
    <w:rsid w:val="00170238"/>
    <w:rsid w:val="005E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170238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170238"/>
    <w:rPr>
      <w:b/>
    </w:rPr>
  </w:style>
  <w:style w:type="paragraph" w:customStyle="1" w:styleId="a3">
    <w:name w:val="[Без стиля]"/>
    <w:rsid w:val="0017023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17PRIL-tabl-txt">
    <w:name w:val="17PRIL-tabl-txt"/>
    <w:basedOn w:val="a"/>
    <w:uiPriority w:val="99"/>
    <w:rsid w:val="00170238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  <w:lang w:eastAsia="en-US"/>
    </w:rPr>
  </w:style>
  <w:style w:type="paragraph" w:customStyle="1" w:styleId="13NormDOC-header-1">
    <w:name w:val="13NormDOC-header-1"/>
    <w:basedOn w:val="a"/>
    <w:uiPriority w:val="99"/>
    <w:rsid w:val="00170238"/>
    <w:pPr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eastAsia="Calibri" w:hAnsi="TextBookC" w:cs="TextBookC"/>
      <w:b/>
      <w:bCs/>
      <w:color w:val="000000"/>
      <w:spacing w:val="-2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170238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170238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170238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Calibri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styleId="a4">
    <w:name w:val="header"/>
    <w:basedOn w:val="a"/>
    <w:link w:val="a5"/>
    <w:uiPriority w:val="99"/>
    <w:unhideWhenUsed/>
    <w:rsid w:val="0017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238"/>
  </w:style>
  <w:style w:type="paragraph" w:styleId="a6">
    <w:name w:val="footer"/>
    <w:basedOn w:val="a"/>
    <w:link w:val="a7"/>
    <w:uiPriority w:val="99"/>
    <w:semiHidden/>
    <w:unhideWhenUsed/>
    <w:rsid w:val="0017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3345</Words>
  <Characters>19069</Characters>
  <Application>Microsoft Office Word</Application>
  <DocSecurity>0</DocSecurity>
  <Lines>158</Lines>
  <Paragraphs>44</Paragraphs>
  <ScaleCrop>false</ScaleCrop>
  <Company/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2019-03-03T18:03:00Z</dcterms:created>
  <dcterms:modified xsi:type="dcterms:W3CDTF">2019-03-03T18:04:00Z</dcterms:modified>
</cp:coreProperties>
</file>